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C6" w:rsidRDefault="006D5E54">
      <w:pPr>
        <w:pStyle w:val="Title"/>
      </w:pPr>
      <w:r>
        <w:t>southern district teachers’ conference</w:t>
      </w:r>
    </w:p>
    <w:p w:rsidR="009965C6" w:rsidRDefault="006D5E54">
      <w:pPr>
        <w:pStyle w:val="Heading1"/>
      </w:pPr>
      <w:r>
        <w:t>November 22 – 24, 2015</w:t>
      </w:r>
    </w:p>
    <w:p w:rsidR="009965C6" w:rsidRDefault="006D5E54">
      <w:r>
        <w:t>The Southern District combined with the Mid-South District this year for our annual Teachers’ Conference.  This conference was the first time the two districts have combined their annual conferences.  The reasoning behind combining the conferences was to increase the number of attendees for the conference</w:t>
      </w:r>
      <w:r w:rsidR="009D5975">
        <w:t>,</w:t>
      </w:r>
      <w:r>
        <w:t xml:space="preserve"> thereby givi</w:t>
      </w:r>
      <w:r w:rsidR="009D5975">
        <w:t xml:space="preserve">ng us a greater number of attendees. This allowed us to </w:t>
      </w:r>
      <w:r>
        <w:t>increase the number of breakout sectional</w:t>
      </w:r>
      <w:r w:rsidR="009D5975">
        <w:t>s</w:t>
      </w:r>
      <w:r>
        <w:t xml:space="preserve"> we could offer, and to also, with increased registration revenue, be able to afford to schedule nationally known speakers.</w:t>
      </w:r>
    </w:p>
    <w:p w:rsidR="006D5E54" w:rsidRDefault="006D5E54">
      <w:r>
        <w:t xml:space="preserve">The conference was a great success, providing us with what we had hoped for in breakout sessions and keynote speakers.  There was an atmosphere of </w:t>
      </w:r>
      <w:r w:rsidR="00085FE9">
        <w:t>comradery</w:t>
      </w:r>
      <w:r w:rsidR="009D5975">
        <w:t xml:space="preserve"> </w:t>
      </w:r>
      <w:r>
        <w:t xml:space="preserve">as the teachers from our two districts </w:t>
      </w:r>
      <w:r w:rsidR="009D5975">
        <w:t>interacted</w:t>
      </w:r>
      <w:r>
        <w:t xml:space="preserve"> with each othe</w:t>
      </w:r>
      <w:r w:rsidR="009D5975">
        <w:t>r and new friendships were formed.</w:t>
      </w:r>
    </w:p>
    <w:p w:rsidR="009D5975" w:rsidRDefault="009D5975">
      <w:r>
        <w:t>The Southern District had a special presentation at our conference as we honored three educators of the year.  The honorees were as follows:</w:t>
      </w:r>
    </w:p>
    <w:p w:rsidR="009D5975" w:rsidRDefault="009D5975">
      <w:r>
        <w:t>Principal Of The Year:</w:t>
      </w:r>
      <w:r>
        <w:tab/>
        <w:t>Gordon Schamber; Baton Rouge Lutheran School, Baton Rouge, Louisiana</w:t>
      </w:r>
    </w:p>
    <w:p w:rsidR="009D5975" w:rsidRDefault="009D5975">
      <w:r>
        <w:t>Elementary Teacher Of The Year:  Kelli Gremillion, Atonement Lutheran School; Metairie, Louisiana</w:t>
      </w:r>
    </w:p>
    <w:p w:rsidR="009D5975" w:rsidRDefault="009D5975">
      <w:r>
        <w:t>Early Childhood Teacher Of The Year:  Laurie McConnell; St. Paul Lutheran School, New Orleans, Louisiana</w:t>
      </w:r>
    </w:p>
    <w:p w:rsidR="006D5E54" w:rsidRDefault="006D5E54">
      <w:r>
        <w:t>Next year the Southern District Teachers will attend the national Lutheran Education Association Conference in Grand Rapids, Michigan.  This is a very special conference held every three years that will bring together over three thousand Lutheran Scho</w:t>
      </w:r>
      <w:r w:rsidR="009D5975">
        <w:t>ol Teachers and Administrators.</w:t>
      </w:r>
      <w:bookmarkStart w:id="0" w:name="_GoBack"/>
      <w:bookmarkEnd w:id="0"/>
    </w:p>
    <w:sectPr w:rsidR="006D5E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B1" w:rsidRDefault="009540B1">
      <w:pPr>
        <w:spacing w:after="0" w:line="240" w:lineRule="auto"/>
      </w:pPr>
      <w:r>
        <w:separator/>
      </w:r>
    </w:p>
  </w:endnote>
  <w:endnote w:type="continuationSeparator" w:id="0">
    <w:p w:rsidR="009540B1" w:rsidRDefault="0095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B1" w:rsidRDefault="009540B1">
      <w:pPr>
        <w:spacing w:after="0" w:line="240" w:lineRule="auto"/>
      </w:pPr>
      <w:r>
        <w:separator/>
      </w:r>
    </w:p>
  </w:footnote>
  <w:footnote w:type="continuationSeparator" w:id="0">
    <w:p w:rsidR="009540B1" w:rsidRDefault="00954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54"/>
    <w:rsid w:val="00085FE9"/>
    <w:rsid w:val="006D5E54"/>
    <w:rsid w:val="009540B1"/>
    <w:rsid w:val="009965C6"/>
    <w:rsid w:val="009D59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42D08-8981-4ACE-AB5D-6232C28E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286BDF07-5F76-44FC-9400-8B87AA68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22</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keywords/>
  <cp:lastModifiedBy>owner</cp:lastModifiedBy>
  <cp:revision>2</cp:revision>
  <dcterms:created xsi:type="dcterms:W3CDTF">2015-12-10T15:14:00Z</dcterms:created>
  <dcterms:modified xsi:type="dcterms:W3CDTF">2015-12-10T15:36:00Z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